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91" w:rsidRDefault="00B70191">
      <w:pPr>
        <w:spacing w:after="0"/>
        <w:ind w:left="120"/>
      </w:pPr>
      <w:bookmarkStart w:id="0" w:name="block-24040438"/>
    </w:p>
    <w:p w:rsidR="00B70191" w:rsidRDefault="00580C70">
      <w:pPr>
        <w:sectPr w:rsidR="00B70191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0805008A" wp14:editId="42F26009">
            <wp:extent cx="5882640" cy="7490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74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70191" w:rsidRPr="00580C70" w:rsidRDefault="005A2BD0">
      <w:pPr>
        <w:spacing w:after="0" w:line="264" w:lineRule="auto"/>
        <w:ind w:left="120"/>
        <w:jc w:val="both"/>
        <w:rPr>
          <w:lang w:val="ru-RU"/>
        </w:rPr>
      </w:pPr>
      <w:bookmarkStart w:id="2" w:name="block-24040439"/>
      <w:bookmarkEnd w:id="0"/>
      <w:r w:rsidRPr="00580C7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70191" w:rsidRPr="00580C70" w:rsidRDefault="00B70191">
      <w:pPr>
        <w:spacing w:after="0" w:line="264" w:lineRule="auto"/>
        <w:ind w:left="120"/>
        <w:jc w:val="both"/>
        <w:rPr>
          <w:lang w:val="ru-RU"/>
        </w:rPr>
      </w:pP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Рабочая программа по учебному предмету «Основы безопасности жизнедеятельности» (предметная область «Физическая культура и основы безопасности жизнедеятельности») – (далее – программа ОБЖ) разработана на основе требований к результатам освоения основной обр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азовательной программы среднего общего образования, представленных в ФГОС СОО, федеральной рабочей программы воспитания, Концепции преподавания учебного предмета «Основы безопасности жизнедеятельности» и предусматривает непосредственное применение при реал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изации ООП СОО.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преемственности приобретения обучающимися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знаний и формирования у них умений и навыков в области безопасности жизнедеятельности.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Программа ОБЖ обеспечивает реализацию практико-ориентированного подхода в преподавании ОБЖ, системность и непрерывность приобретения обучающимися знаний и формирования у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них навыков в области безопасности жизнедеятельности при переходе с уровня основного общего образования; продолжения освоения содержания материала в логике последовательного нарастания факторов опасности: опасная ситуация, экстремальная ситуация, чрезвыча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Программа ОБЖ обеспечивает:</w:t>
      </w:r>
    </w:p>
    <w:p w:rsidR="00B70191" w:rsidRPr="00580C70" w:rsidRDefault="005A2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формирование л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B70191" w:rsidRPr="00580C70" w:rsidRDefault="005A2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обучающихся 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потребностям общества в формировании полноценной личности безопасного типа;</w:t>
      </w:r>
    </w:p>
    <w:p w:rsidR="00B70191" w:rsidRPr="00580C70" w:rsidRDefault="005A2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взаимосвязь личностных, метапредметных и предметных результатов освоения учебного предмета ОБЖ на уровнях основного общего и среднего общего образования;</w:t>
      </w:r>
    </w:p>
    <w:p w:rsidR="00B70191" w:rsidRPr="00580C70" w:rsidRDefault="005A2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подготовку выпускников к 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ешению актуальных практических задач безопасности жизнедеятельности в повседневной жизни.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учебного предмета ОБЖ структурно представлено отдельными модулями (тематическими линиями), обеспечивающими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системность и непрерывность изучения предмета на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уровнях основного общего и среднего общего образования: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4. «Защита населения Российской Федерации от опа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сных и чрезвычайных ситуаций».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8. «Основы медицинских знаний и 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казание первой помощи».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структурно-логиче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ЖИЗН</w:t>
      </w:r>
      <w:r w:rsidRPr="00580C70">
        <w:rPr>
          <w:rFonts w:ascii="Times New Roman" w:hAnsi="Times New Roman"/>
          <w:b/>
          <w:color w:val="000000"/>
          <w:sz w:val="28"/>
          <w:lang w:val="ru-RU"/>
        </w:rPr>
        <w:t xml:space="preserve">ЕДЕЯТЕЛЬНОСТИ»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ОБЖ является открытой обучающей системой, имеет свои дидактические компоненты во в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безопасности, поддержанных согласованным изучением других учебн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ых предметов. Научной базой учебного предмета ОБЖ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адек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ватной модели индивидуального и группового безопасного поведения в повседневной жизни.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Изучение ОБЖ направлено на достижение базового уровня культуры безопасности жизнедеятельности, что способствует выработке у выпускников умений распознавать угрозы, снижа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навыков, позволяющих обеспечивать благополучие человека, созданию условий устойчивого развития общества и государства.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Целью изучения ОБЖ на уровне среднего общего образования являетс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B70191" w:rsidRPr="00580C70" w:rsidRDefault="005A2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применять принципы и правила безопасного поведения в повседневн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ий;</w:t>
      </w:r>
    </w:p>
    <w:p w:rsidR="00B70191" w:rsidRPr="00580C70" w:rsidRDefault="005A2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B70191" w:rsidRPr="00580C70" w:rsidRDefault="005A2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знание и понимание роли личности, общества 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B70191" w:rsidRPr="00580C70" w:rsidRDefault="00B70191">
      <w:pPr>
        <w:spacing w:after="0" w:line="264" w:lineRule="auto"/>
        <w:ind w:left="120"/>
        <w:jc w:val="both"/>
        <w:rPr>
          <w:lang w:val="ru-RU"/>
        </w:rPr>
      </w:pPr>
    </w:p>
    <w:p w:rsidR="00B70191" w:rsidRPr="00580C70" w:rsidRDefault="005A2BD0">
      <w:pPr>
        <w:spacing w:after="0" w:line="264" w:lineRule="auto"/>
        <w:ind w:left="12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«ОСНОВЫ БЕЗОПАСНОСТИ ЖИЗНЕДЕЯТЕЛЬНОСТИ» В УЧЕБНОМ ПЛАНЕ</w:t>
      </w:r>
    </w:p>
    <w:p w:rsidR="00B70191" w:rsidRPr="00580C70" w:rsidRDefault="00B70191">
      <w:pPr>
        <w:spacing w:after="0" w:line="264" w:lineRule="auto"/>
        <w:ind w:left="120"/>
        <w:jc w:val="both"/>
        <w:rPr>
          <w:lang w:val="ru-RU"/>
        </w:rPr>
      </w:pP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z w:val="28"/>
          <w:lang w:val="ru-RU"/>
        </w:rPr>
        <w:t>Всего на изучение учебного</w:t>
      </w:r>
      <w:r w:rsidRPr="00580C70">
        <w:rPr>
          <w:rFonts w:ascii="Times New Roman" w:hAnsi="Times New Roman"/>
          <w:color w:val="000000"/>
          <w:sz w:val="28"/>
          <w:lang w:val="ru-RU"/>
        </w:rPr>
        <w:t xml:space="preserve"> предмета ОБЖ на уровне среднего общего образования отводится 68 часов (по 34 часа в каждом классе).</w:t>
      </w:r>
    </w:p>
    <w:p w:rsidR="00B70191" w:rsidRPr="00580C70" w:rsidRDefault="00B70191">
      <w:pPr>
        <w:rPr>
          <w:lang w:val="ru-RU"/>
        </w:rPr>
        <w:sectPr w:rsidR="00B70191" w:rsidRPr="00580C70">
          <w:pgSz w:w="11906" w:h="16383"/>
          <w:pgMar w:top="1134" w:right="850" w:bottom="1134" w:left="1701" w:header="720" w:footer="720" w:gutter="0"/>
          <w:cols w:space="720"/>
        </w:sectPr>
      </w:pPr>
    </w:p>
    <w:p w:rsidR="00B70191" w:rsidRPr="00580C70" w:rsidRDefault="005A2BD0">
      <w:pPr>
        <w:spacing w:after="0" w:line="264" w:lineRule="auto"/>
        <w:ind w:left="120"/>
        <w:jc w:val="both"/>
        <w:rPr>
          <w:lang w:val="ru-RU"/>
        </w:rPr>
      </w:pPr>
      <w:bookmarkStart w:id="3" w:name="block-24040440"/>
      <w:bookmarkEnd w:id="2"/>
      <w:r w:rsidRPr="00580C7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70191" w:rsidRPr="00580C70" w:rsidRDefault="00B70191">
      <w:pPr>
        <w:spacing w:after="0" w:line="264" w:lineRule="auto"/>
        <w:ind w:left="120"/>
        <w:jc w:val="both"/>
        <w:rPr>
          <w:lang w:val="ru-RU"/>
        </w:rPr>
      </w:pP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Культура безопасности жизнедеятельности в современном обществе.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Корпоративный, ин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дивидуальный, групповой уровень культуры безопасности. Общественно-государственный уровень культуры безопасности жизнедеятельности.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Личностный фактор в обеспечении безопасности жизнедеятельности населения в стране.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Общие правила безопасности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жизнедеятельности.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Опасности вовлечения молодёжи в противозаконную и антиобщественную деятельность. Ответственность за нарушения общественного порядка. Меры противодействия вовлечению в несанкционированные публичные мероприятия.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Явные и скрытые опасности с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овременных развлечений молодёжи. Зацепинг. Административная ответственность за занятия зацепингом и руфингом. Диггерство и его опасности. Ответственность за диггерство. Паркур. Селфи. Основные меры безопасности для паркура и селфи. Флешмоб. Ответственность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за участие во флешмобе, носящем антиобщественный характер.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Как не стать жертвой информационной войны.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на транспорте. Порядок действий при дорожно-транспортных происшествиях разного характера (при отсутствии пострадавших; с одним или нескольки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ми пострадавшими; при опасности возгорания).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Обязанности участников дорожного движения. Правила дорожного движения для пешеходов, пассажиров, водителей.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Правила безопасного поведения в общественном транспорте, в такси, маршрутном такси. Правила безопасного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поведения в случае возникновения пожара на транспорте.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Безопасное поведение на различных видах транспорта.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Электросамокат. Питбайк. Моноколесо. Сегвей. Гироскутер. Основные меры безопасности при езде на средствах индивидуальной мобильности. Административн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ая и уголовная ответственность за нарушение правил при вождении.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Дорожные знаки (основные группы). Порядок движения. Дорожная разметка и её виды (горизонтальная и вертикальная). Правила дорожного движения, установленные для водителей велосипедов, мотоцикло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 и мопедов. Ответственность за нарушение Правил дорожного движения и мер оказания первой помощи.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Правила безопасного поведения на железнодорожном транспорте, на воздушном и водном транспорте. Как действовать при аварийных ситуациях на воздушном, железнодо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рожном и водном транспорте.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быту. Причины пожаров в жилых помещениях. Правила поведения и действия при пожаре. Электробезопасность в повседневной жизни. Меры предосторожности для исключения поражения электрическим током. Права,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обязанности и ответственность граждан в области пожарной безопасности. Средства бытовой химии. Правила обращения с ними и хранения. Аварии на коммунальных системах жизнеобеспечения. Порядок вызова аварийных служб и взаимодействия с ними.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и ф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инансовая безопасность. Информационная безопасность Российской Федерации. Угроза информационной безопасности.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безопасность детей. Правила информационной безопасности в социальных сетях. Адреса электронной почты. Никнейм. Гражданская, админис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тративная и уголовная ответственность в информационной сфере.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Основные правила финансовой безопасности в информационной сфере. Финансовая безопасность в сфере наличных денег, банковских карт. Уголовная ответственность за мошенничество. Защита прав потребит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еля, в том числе при совершении покупок в Интернете.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общественных местах. Порядок действий при риске возникновения или возникновении толпы, давки. Эмоциональное заражение в толпе, способы самопомощи. Правила безопасного поведения при проявле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нии агрессии, при угрозе возникновения пожара.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Порядок действий при попадании в опасную ситуацию. Порядок действий в случаях, когда потерялся человек.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социуме. Конфликтные ситуации. Способы разрешения конфликтных ситуаций. Опасные проявления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конфликтов. Способы противодействия буллингу и проявлению насилия.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Правовые основы подготовки граждан к военной службе. Стратегические национальные приоритеты. Цели обороны. Предназначение Вооружённых Сил Российс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кой Федерации. Войска, воинские формирования, службы, которые привлекаются к обороне страны.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Составляющие воинской обязанности в мирное и военное время. Организация воинского учёта. Подготовка граждан к военной службе. Заключение комиссии по результатам ме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дицинского освидетельствования о годности гражданина к военной службе.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Допризывная подготовка. Подготовка по основам военной службы в образовательных организациях в рамках освоения образовательной программы среднего общего образования. Подготовка граждан п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о военно-учётным специальностям солдат, матросов, сержантов и старшин в различных объединениях и организациях. Составные части добровольной подготовки граждан к военной службе. Военно-прикладные виды спорта. Спортивная подготовка граждан.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Вооружённые Силы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Российской Федерации – гарант обеспечения национальной безопасности Российской Федерации. История создания российской армии. Победа в Великой Отечественной войне (1941–1945). Вооружённые Силы Советского Союза в 1946–1991 гг. Вооружённые Силы Российской Фе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дерации (созданы в 1992 г.).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Дни воинской славы (победные дни) России. Памятные даты России.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Стратегические национальные приоритеты Российской Федерации. Угроза национальной безопасности. Повышение угрозы использования военной силы.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Национальные интересы 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оссийской Федерации и стратегические национальные приоритеты. Обеспечение национальной безопасности Российской Федерации. Стратегические цели обороны. Достижение целей обороны. Военная доктрина Российской Федерации. Основные задачи Российской Федерации по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сдерживанию и предотвращению военных конфликтов. Гибридная война и способы противодействия ей.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Структура Вооружённых Сил Российской Федерации. Виды и рода войск Вооружённых Сил Российской Федерации. Воинские должности и звания в Вооружённых Силах Российско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й Федерации. Воинские звания военнослужащих. Военная форма одежды и знаки различия военнослужащих.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Современное состояние Вооружённых Сил Российской Федерации. Совершенствование системы военного образования. Всероссийское детско-юношеское военно-патриотиче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ское общественное движение «ЮНАРМИЯ». Модернизация вооружения, военной и специальной техники в Вооружённых Силах Российской Федерации. Требования к кандидатам на прохождение военной службы в научной роте.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Выбор воинской профессии. Индивидуальные качества, которыми должны обладать претенденты на командные должности, военные связисты, водители, военнослужащие, находящиеся на должностях специального назначения.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Организация подготовки офицерских кадров для Воо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ружённых Сил Российской Федерации, МВД России, ФСБ России, МЧС России.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Воинские символы и традиции Вооружённых Сил Российской Федерации. Ордена Российской Федерации – знаки отличия, почётные государственные награды за особые заслуги.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Традиции, ритуалы Воор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ужённых Сил Российской Федерации. Воинский долг. Дружба и войсковое товарищество. Порядок вручения Боевого знамени воинской части и приведения к Военной присяге (принесения обязательства).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Ритуал подъёма и спуска Государственного флага Российской Федерации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. Вручение воинской части государственной награды.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Призыв граждан на военную службу. Воинская обязанность граждан Российской Федерации в мирное время, в период мобилизации, военного положения и в военное время. Граждане, подлежащие (не подлежащие) призыву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на военную службу, освобождение от призыва на военную службу. Отсрочка от призыва граждан на военную службу. Сроки призыва граждан на военную службу. Поступление на военную службу по контракту. Альтернативная гражданская служба.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4. «Защита населен</w:t>
      </w: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ия Российской Федерации от опасных и чрезвычайных ситуаций».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по организации защиты населения от опасных и чрезвычайных ситуаций. Стратегия национальной безопасности Российской Федерации (2021). Основные направле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ния деятельности государства по защите населения от опасных и чрезвычайных ситуаций.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Права, обязанности и ответственность гражданина в области организации защиты населения от опасных и чрезвычайных ситуаций (на защиту жизни, здоровья и личного имущества в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случае возникновения чрезвычайных ситуаций и других).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Единая государственная система предупреждения и ликвидации чрезвычайных ситуаций (РСЧС). Структура и основные задачи РСЧС. Функциональные и территориальные подсистемы РСЧС. Структура, основные задачи, д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еятельность МЧС России.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Общероссийская комплексная система информирования и оповещения населения в местах массового пребывания людей (ОКСИОН). Цель и задачи ОКСИОН. Режимы функционирования ОКСИОН.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Гражданская оборона и её основные задачи на современном этапе. Подготовка населения в области гражданской обороны. Подготовка обучаемых гражданской обороне в общеобразовательных организациях. Оповещение населения о чрезвычайных ситуациях. Составные части с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истемы оповещения населения. Действия по сигналам гражданской обороны. Правила поведения населения в зонах химического и радиационного загрязнения.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Оказание первой помощи при поражении аварийно-химически опасными веществами. Правила поведения при угрозе чр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езвычайных ситуаций, возникающих при ведении военных действий. Эвакуация гражданского населения и её виды. Упреждающая и заблаговременная эвакуация. Общая и частичная эвакуация.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Средства индивидуальной защиты населения. Средства индивидуальной защиты орга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нов дыхания и средства индивидуальной защиты кожи. Использование медицинских средств индивидуальной защиты.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Инженерная защита населения и неотложные работы в зоне поражения. Защитные сооружения гражданской обороны. Размещение населения в защитных сооружени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ях.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Аварийно-спасательные работы и другие неотложные работы в зоне поражения. Задачи аварийно-спасательных и неотложных работ. Приёмы и способы выполнения спасательных работ. Соблюдение мер безопасности при работах.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5. «Безопасность в природной </w:t>
      </w: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среде и экологическая безопасность».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природной среде. Основные правила безопасного поведения в лесу, в горах, на водоёмах. Ориентирование на местности. Современные средства навигации (компас, </w:t>
      </w:r>
      <w:r>
        <w:rPr>
          <w:rFonts w:ascii="Times New Roman" w:hAnsi="Times New Roman"/>
          <w:color w:val="000000"/>
          <w:spacing w:val="-2"/>
          <w:sz w:val="28"/>
        </w:rPr>
        <w:t>GPS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). Безопасность в автономных условиях.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Чрезвычайные ситуации природного характера (геологические, гидрологические, метеорологические, природные пожары). Возможности прогнозирования и предупреждения.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Экологическая безопасность и охрана окружающей среды. Нормы предельно допустимой концентрации вр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едных веществ. Правила использования питьевой воды. Качество продуктов питания. Правила хранения и употребления продуктов питания.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Федеральная служба по надзору в сфере защиты прав потребителей и благополучия человека (Роспотребнадзор). Федеральный закон 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т 10 января 2002 г. № 7-ФЗ «Об охране окружающей среды».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Средства защиты и предупреждения от экологических опасностей. Бытовые приборы контроля воздуха. </w:t>
      </w:r>
      <w:r>
        <w:rPr>
          <w:rFonts w:ascii="Times New Roman" w:hAnsi="Times New Roman"/>
          <w:color w:val="000000"/>
          <w:spacing w:val="-2"/>
          <w:sz w:val="28"/>
        </w:rPr>
        <w:t>TDS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-метры (солемеры). Шумомеры. Люксметры. Бытовые дозиметры (радиометры). Бытовые нитратомеры.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Основны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е виды экологических знаков. Знаки, свидетельствующие об экологической чистоте товаров, а также о безопасности их для окружающей среды. Знаки, информирующие об экологически чистых способах утилизации самого товара и его упаковки.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6. «Основы против</w:t>
      </w: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одействия экстремизму и терроризму».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Разновидности экстремистской деятельности. Внешние и внутренние экстремистские угрозы.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Деструктивные молодёжные субкультуры и экстремистские объединения. Терроризм – крайняя форма экстремизма. Разновидности террористиче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ской деятельности.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Праворадикальные группировки нацистской направленности и леворадикальные сообщества. Правила безопасности, которые следует соблюдать, чтобы не попасть в сферу влияния неформальной группировки.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граждан за участие в экстрем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истской и террористической деятельности. Статьи Уголовного кодекса Российской Федерации, предусмотренные за участие в экстремистской и террористической деятельности.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Противодействие экстремизму и терроризму на государственном уровне. Национальный антитерро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ристический комитет (НАК) и его предназначение. Основные задачи НАК. Федеральный оперативный штаб.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Уровни террористической опасности. Принятие решения об установлении уровня террористической опасности. Меры по обеспечению безопасности личности, общества и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государства, которые принимаются в соответствии с установленным уровнем террористической опасности. 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Особенности проведения контртеррористических операций. Обязанности руководителя контртеррористической операции. Группировка сил и средств для проведения ко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нтртеррористической операции.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Экстремизм и терроризм на современном этапе. Внутренние и внешние экстремистские угрозы. Наиболее опасные проявления экстремизма. Виды современной террористической деятельности. Терроризм, который опирается на религиозные моти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вы. Терроризм на криминальной основе. Терроризм на национальной основе. Технологический терроризм. Кибертерроризм.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Борьба с угрозой экстремистской и террористической опасности. Способы противодействия вовлечению в экстремистскую и террористическую деятельн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ость. Формирование антитеррористического поведения. Праворадикальные группировки нацистской направленности и леворадикальные сообщества. Как не стать участником или жертвой молодёжных право- и леворадикальных сообществ. Радикальный ислам – опасное экстреми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стское течение. Как избежать вербовки в экстремистскую организацию.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Меры личной безопасности при вооружённом нападении на образовательную организацию. Действия при угрозе совершения террористического акта. Обнаружение подозрительного предмета, в котором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мо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жет быть замаскировано взрывное устройство. Безопасное поведение в толпе. Безопасное поведение при захвате в заложники.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Здоровый образ жизни как средство обеспечения благополучия личности. Государственная правов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ая база для обеспечения безопасности населения и формирования у него культуры безопасности, составляющей которой является ведение здорового образа жизни.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Систематические занятия физической культурой и спортом. Выполнение нормативов ГТО. Основные составляющ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ие здорового образа жизни. Главная цель здорового образа жизни – сохранение здоровья. Рациональное питание. Вредные привычки. Главное правило здорового образа жизни. Преимущества правил здорового образа жизни. Способы сохранения психического здоровья.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Репр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одуктивное здоровье. Факторы, оказывающие негативное влияние на репродуктивную функцию. Влияние уровня репродуктивного здоровья каждого человека и общества в целом на демографическую ситуацию страны.</w:t>
      </w:r>
    </w:p>
    <w:p w:rsidR="00B70191" w:rsidRPr="00580C70" w:rsidRDefault="005A2BD0">
      <w:pPr>
        <w:spacing w:after="0" w:line="264" w:lineRule="auto"/>
        <w:ind w:firstLine="600"/>
        <w:jc w:val="both"/>
        <w:rPr>
          <w:lang w:val="ru-RU"/>
        </w:rPr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Наркотизм – одна из главных угроз общественному здоровью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>. Правовые основы государственной политики в сфере контроля за оборотом наркотических средств, психотропных веществ и в области противодействия их незаконному обороту в целях охраны здоровья граждан, государственной и общественной безопасности.</w:t>
      </w:r>
    </w:p>
    <w:p w:rsidR="00B70191" w:rsidRDefault="005A2BD0">
      <w:pPr>
        <w:spacing w:after="0" w:line="264" w:lineRule="auto"/>
        <w:ind w:firstLine="600"/>
        <w:jc w:val="both"/>
      </w:pP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Наказания </w:t>
      </w:r>
      <w:r w:rsidRPr="00580C70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 действия, связанные с наркотическими и психотропными веществами, предусмотренные в Уголовном кодексе Российской Федерации. </w:t>
      </w:r>
      <w:r>
        <w:rPr>
          <w:rFonts w:ascii="Times New Roman" w:hAnsi="Times New Roman"/>
          <w:color w:val="000000"/>
          <w:spacing w:val="-2"/>
          <w:sz w:val="28"/>
        </w:rPr>
        <w:t>Профилактика наркомании. Психоактивные вещества (ПАВ). Формирование индивидуального негативного отношения к наркотикам.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Комплексы </w:t>
      </w:r>
      <w:r>
        <w:rPr>
          <w:rFonts w:ascii="Times New Roman" w:hAnsi="Times New Roman"/>
          <w:color w:val="000000"/>
          <w:spacing w:val="-2"/>
          <w:sz w:val="28"/>
        </w:rPr>
        <w:t>профилактики психоактивных веществ (ПАВ). Первичная профилактика злоупотребления ПАВ. Вторичная профилактика злоупотребления ПАВ. Третичная профилактика злоупотребления ПАВ.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Модуль № 8. «Основы медицинских знаний и оказание первой помощи».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Освоение основ м</w:t>
      </w:r>
      <w:r>
        <w:rPr>
          <w:rFonts w:ascii="Times New Roman" w:hAnsi="Times New Roman"/>
          <w:color w:val="000000"/>
          <w:spacing w:val="-2"/>
          <w:sz w:val="28"/>
        </w:rPr>
        <w:t>едицинских знаний.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Основы законодательства Российской Федерации в сфере санитарно-эпидемиологического благополучия населения. Среда обитания человека. Санитарно-эпидемиологическая обстановка. Карантин.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Виды неинфекционных заболеваний. Как избежать возникно</w:t>
      </w:r>
      <w:r>
        <w:rPr>
          <w:rFonts w:ascii="Times New Roman" w:hAnsi="Times New Roman"/>
          <w:color w:val="000000"/>
          <w:spacing w:val="-2"/>
          <w:sz w:val="28"/>
        </w:rPr>
        <w:t>вения и прогрессирования неинфекционных заболеваний. Роль диспансеризации в профилактике неинфекционных заболеваний. Виды инфекционных заболеваний. Профилактика инфекционных болезней. Вакцинация.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Биологическая безопасность. Биолого-социальные чрезвычайные </w:t>
      </w:r>
      <w:r>
        <w:rPr>
          <w:rFonts w:ascii="Times New Roman" w:hAnsi="Times New Roman"/>
          <w:color w:val="000000"/>
          <w:spacing w:val="-2"/>
          <w:sz w:val="28"/>
        </w:rPr>
        <w:t xml:space="preserve">ситуации. Источник биолого-социальной чрезвычайной ситуации. </w:t>
      </w:r>
      <w:r>
        <w:rPr>
          <w:rFonts w:ascii="Times New Roman" w:hAnsi="Times New Roman"/>
          <w:color w:val="000000"/>
          <w:spacing w:val="-2"/>
          <w:sz w:val="28"/>
        </w:rPr>
        <w:lastRenderedPageBreak/>
        <w:t>Безопасность при возникновении биолого-социальных чрезвычайных ситуаций. Способы личной защиты в случае сообщения об эпидемии. Пандемия новой коронавирусной инфекции СOVID-19. Правила профилактик</w:t>
      </w:r>
      <w:r>
        <w:rPr>
          <w:rFonts w:ascii="Times New Roman" w:hAnsi="Times New Roman"/>
          <w:color w:val="000000"/>
          <w:spacing w:val="-2"/>
          <w:sz w:val="28"/>
        </w:rPr>
        <w:t>и коронавируса.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Первая помощь и правила её оказания. Признаки угрожающих жизни и здоровью состояний, требующие вызова скорой медицинской помощи. Правила вызова скорой медицинской помощи. Уголовная ответственность за оставление пострадавшего, находящегося в</w:t>
      </w:r>
      <w:r>
        <w:rPr>
          <w:rFonts w:ascii="Times New Roman" w:hAnsi="Times New Roman"/>
          <w:color w:val="000000"/>
          <w:spacing w:val="-2"/>
          <w:sz w:val="28"/>
        </w:rPr>
        <w:t xml:space="preserve"> беспомощном состоянии, без возможности получения помощи.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Оказание первой помощи пострадавшему до передачи его в руки специалистам из бригады скорой медицинской помощи. Реанимационные мероприятия.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Первая помощь при нарушениях сердечной деятельности. Острая</w:t>
      </w:r>
      <w:r>
        <w:rPr>
          <w:rFonts w:ascii="Times New Roman" w:hAnsi="Times New Roman"/>
          <w:color w:val="000000"/>
          <w:spacing w:val="-2"/>
          <w:sz w:val="28"/>
        </w:rPr>
        <w:t xml:space="preserve"> сердечная недостаточность (ОСН). Неотложные мероприятия при ОСН. Первая помощь при травмах и травматическом шоке. Первая помощь при ранениях. Виды ран. Кровотечения наружные и внутренние. Правила оказания помощи при различных видах кровотечений. Первая по</w:t>
      </w:r>
      <w:r>
        <w:rPr>
          <w:rFonts w:ascii="Times New Roman" w:hAnsi="Times New Roman"/>
          <w:color w:val="000000"/>
          <w:spacing w:val="-2"/>
          <w:sz w:val="28"/>
        </w:rPr>
        <w:t>мощь при острой боли в животе, эпилепсии, ожогах. Первая помощь при пищевых отравлениях и отравлениях угарным газом, бытовой химией, удобрениями, средствами для уничтожения грызунов и насекомых, лекарственными препаратами и алкоголем, кислотами и щелочами.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Первая помощь при утоплении и коме. Первая помощь при отравлении психоактивными веществами. Общие признаки отравления психоактивными веществами.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Составы аптечек для оказания первой помощи в различных условиях.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Правила и способы переноски (транспортировки)</w:t>
      </w:r>
      <w:r>
        <w:rPr>
          <w:rFonts w:ascii="Times New Roman" w:hAnsi="Times New Roman"/>
          <w:color w:val="000000"/>
          <w:spacing w:val="-2"/>
          <w:sz w:val="28"/>
        </w:rPr>
        <w:t xml:space="preserve"> пострадавших.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Модуль № 9. «Элементы начальной военной подготовки».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Строевая подготовка и воинское приветствие. Строи и управление ими. Строевая подготовка. Выполнение воинского приветствия на месте и в движении.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Оружие пехотинца и правила обращения с ним.</w:t>
      </w:r>
      <w:r>
        <w:rPr>
          <w:rFonts w:ascii="Times New Roman" w:hAnsi="Times New Roman"/>
          <w:color w:val="000000"/>
          <w:spacing w:val="-2"/>
          <w:sz w:val="28"/>
        </w:rPr>
        <w:t xml:space="preserve"> Автомат Калашникова (АК-74). Основы и правила стрельбы. Устройство и принцип действия ручных гранат. Ручная осколочная граната Ф-1 (оборонительная). Ручная осколочная граната РГД-5. 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Действия в современном общевойсковом бою. Состав и вооружение мотострелк</w:t>
      </w:r>
      <w:r>
        <w:rPr>
          <w:rFonts w:ascii="Times New Roman" w:hAnsi="Times New Roman"/>
          <w:color w:val="000000"/>
          <w:spacing w:val="-2"/>
          <w:sz w:val="28"/>
        </w:rPr>
        <w:t>ового отделения на БМП. Инженерное оборудование позиции солдата. Одиночный окоп.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Способы передвижения в бою при действиях в пешем порядке. 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Средства индивидуальной защиты и оказание первой помощи в бою. Фильтрующий противогаз. Респиратор. Общевойсковой защ</w:t>
      </w:r>
      <w:r>
        <w:rPr>
          <w:rFonts w:ascii="Times New Roman" w:hAnsi="Times New Roman"/>
          <w:color w:val="000000"/>
          <w:spacing w:val="-2"/>
          <w:sz w:val="28"/>
        </w:rPr>
        <w:t>итный комплект (ОЗК). Табельные медицинские средства индивидуальной защиты. Первая помощь в бою. Различные способы переноски и оттаскивания раненых с поля боя.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Сооружения для защиты личного состава. Открытая щель. Перекрытая щель. Блиндаж. Укрытия для боев</w:t>
      </w:r>
      <w:r>
        <w:rPr>
          <w:rFonts w:ascii="Times New Roman" w:hAnsi="Times New Roman"/>
          <w:color w:val="000000"/>
          <w:spacing w:val="-2"/>
          <w:sz w:val="28"/>
        </w:rPr>
        <w:t>ой техники. Убежища для личного состава.</w:t>
      </w:r>
    </w:p>
    <w:p w:rsidR="00B70191" w:rsidRDefault="00B70191">
      <w:pPr>
        <w:sectPr w:rsidR="00B70191">
          <w:pgSz w:w="11906" w:h="16383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 w:line="264" w:lineRule="auto"/>
        <w:ind w:left="120"/>
        <w:jc w:val="both"/>
      </w:pPr>
      <w:bookmarkStart w:id="4" w:name="block-24040441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ОСВОЕНИЯ УЧЕБНОГО ПРЕДМЕТА «ОСНОВЫ БЕЗОПАСНОСТИ ЖИЗНЕДЕЯТЕЛЬНОСТИ» </w:t>
      </w:r>
    </w:p>
    <w:p w:rsidR="00B70191" w:rsidRDefault="00B70191">
      <w:pPr>
        <w:spacing w:after="0" w:line="264" w:lineRule="auto"/>
        <w:ind w:left="120"/>
        <w:jc w:val="both"/>
      </w:pP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Личностные результаты, ф</w:t>
      </w:r>
      <w:r>
        <w:rPr>
          <w:rFonts w:ascii="Times New Roman" w:hAnsi="Times New Roman"/>
          <w:color w:val="000000"/>
          <w:spacing w:val="-2"/>
          <w:sz w:val="28"/>
        </w:rPr>
        <w:t>ормируемые в ходе изучения ОБЖ,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</w:t>
      </w:r>
      <w:r>
        <w:rPr>
          <w:rFonts w:ascii="Times New Roman" w:hAnsi="Times New Roman"/>
          <w:color w:val="000000"/>
          <w:spacing w:val="-2"/>
          <w:sz w:val="28"/>
        </w:rPr>
        <w:t>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</w:t>
      </w:r>
      <w:r>
        <w:rPr>
          <w:rFonts w:ascii="Times New Roman" w:hAnsi="Times New Roman"/>
          <w:color w:val="000000"/>
          <w:spacing w:val="-2"/>
          <w:sz w:val="28"/>
        </w:rPr>
        <w:t>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Личностные результаты изучения ОБЖ включают: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 xml:space="preserve">1) гражданское </w:t>
      </w:r>
      <w:r>
        <w:rPr>
          <w:rFonts w:ascii="Times New Roman" w:hAnsi="Times New Roman"/>
          <w:b/>
          <w:color w:val="000000"/>
          <w:spacing w:val="-2"/>
          <w:sz w:val="28"/>
        </w:rPr>
        <w:t>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уважение закона и правопорядка, осознание своих прав, обязанностей и ответственности в об</w:t>
      </w:r>
      <w:r>
        <w:rPr>
          <w:rFonts w:ascii="Times New Roman" w:hAnsi="Times New Roman"/>
          <w:color w:val="000000"/>
          <w:spacing w:val="-2"/>
          <w:sz w:val="28"/>
        </w:rPr>
        <w:t>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базового уровня культуры безопасности жизнедеятельности как основы для благополучия и устой</w:t>
      </w:r>
      <w:r>
        <w:rPr>
          <w:rFonts w:ascii="Times New Roman" w:hAnsi="Times New Roman"/>
          <w:color w:val="000000"/>
          <w:spacing w:val="-2"/>
          <w:sz w:val="28"/>
        </w:rPr>
        <w:t>чивого развития личности, общества и государства;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готовность к взаимодействию с обществом и г</w:t>
      </w:r>
      <w:r>
        <w:rPr>
          <w:rFonts w:ascii="Times New Roman" w:hAnsi="Times New Roman"/>
          <w:color w:val="000000"/>
          <w:spacing w:val="-2"/>
          <w:sz w:val="28"/>
        </w:rPr>
        <w:t>осударством в обеспечении безопасности жизни и здоровья населения;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</w:t>
      </w:r>
      <w:r>
        <w:rPr>
          <w:rFonts w:ascii="Times New Roman" w:hAnsi="Times New Roman"/>
          <w:color w:val="000000"/>
          <w:spacing w:val="-2"/>
          <w:sz w:val="28"/>
        </w:rPr>
        <w:t>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lastRenderedPageBreak/>
        <w:t>2) патриотическое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</w:t>
      </w:r>
      <w:r>
        <w:rPr>
          <w:rFonts w:ascii="Times New Roman" w:hAnsi="Times New Roman"/>
          <w:color w:val="000000"/>
          <w:spacing w:val="-2"/>
          <w:sz w:val="28"/>
        </w:rPr>
        <w:t>е многонационального народа России, российской армии и флота;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</w:t>
      </w:r>
      <w:r>
        <w:rPr>
          <w:rFonts w:ascii="Times New Roman" w:hAnsi="Times New Roman"/>
          <w:color w:val="000000"/>
          <w:spacing w:val="-2"/>
          <w:sz w:val="28"/>
        </w:rPr>
        <w:t>бласти обеспечения безопасности жизни и здоровья людей;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3) духовно-нравственное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осознание ду</w:t>
      </w:r>
      <w:r>
        <w:rPr>
          <w:rFonts w:ascii="Times New Roman" w:hAnsi="Times New Roman"/>
          <w:color w:val="000000"/>
          <w:spacing w:val="-2"/>
          <w:sz w:val="28"/>
        </w:rPr>
        <w:t>ховных ценностей российского народа и российского воинства;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способность оценивать ситуацию и п</w:t>
      </w:r>
      <w:r>
        <w:rPr>
          <w:rFonts w:ascii="Times New Roman" w:hAnsi="Times New Roman"/>
          <w:color w:val="000000"/>
          <w:spacing w:val="-2"/>
          <w:sz w:val="28"/>
        </w:rPr>
        <w:t xml:space="preserve">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</w:t>
      </w:r>
      <w:r>
        <w:rPr>
          <w:rFonts w:ascii="Times New Roman" w:hAnsi="Times New Roman"/>
          <w:color w:val="000000"/>
          <w:spacing w:val="-2"/>
          <w:sz w:val="28"/>
        </w:rPr>
        <w:t>смягчению их последствий;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4) эстетическое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эстетическое отношение к миру в сочетании с культ</w:t>
      </w:r>
      <w:r>
        <w:rPr>
          <w:rFonts w:ascii="Times New Roman" w:hAnsi="Times New Roman"/>
          <w:color w:val="000000"/>
          <w:spacing w:val="-2"/>
          <w:sz w:val="28"/>
        </w:rPr>
        <w:t>урой безопасности жизнедеятельности;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5) ценности научного познания: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мировоззрения, соответствующего текущему уровню развития общей</w:t>
      </w:r>
      <w:r>
        <w:rPr>
          <w:rFonts w:ascii="Times New Roman" w:hAnsi="Times New Roman"/>
          <w:color w:val="000000"/>
          <w:spacing w:val="-2"/>
          <w:sz w:val="28"/>
        </w:rPr>
        <w:t xml:space="preserve">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понимание научно-практических основ учебного предм</w:t>
      </w:r>
      <w:r>
        <w:rPr>
          <w:rFonts w:ascii="Times New Roman" w:hAnsi="Times New Roman"/>
          <w:color w:val="000000"/>
          <w:spacing w:val="-2"/>
          <w:sz w:val="28"/>
        </w:rPr>
        <w:t>ета ОБЖ, осознание его значения для безопасной и продуктивной жизнедеятельности человека, общества и государства;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</w:t>
      </w:r>
      <w:r>
        <w:rPr>
          <w:rFonts w:ascii="Times New Roman" w:hAnsi="Times New Roman"/>
          <w:color w:val="000000"/>
          <w:spacing w:val="-2"/>
          <w:sz w:val="28"/>
        </w:rPr>
        <w:t>о действовать в опасных, экстремальных и чрезвычайных ситуациях);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6) физическое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знание приёмов оказания первой помощи и готовность прим</w:t>
      </w:r>
      <w:r>
        <w:rPr>
          <w:rFonts w:ascii="Times New Roman" w:hAnsi="Times New Roman"/>
          <w:color w:val="000000"/>
          <w:spacing w:val="-2"/>
          <w:sz w:val="28"/>
        </w:rPr>
        <w:t>енять их в случае необходимости;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потребность в регулярном ведении здорового образа жизни;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7) трудовое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готовность к </w:t>
      </w:r>
      <w:r>
        <w:rPr>
          <w:rFonts w:ascii="Times New Roman" w:hAnsi="Times New Roman"/>
          <w:color w:val="000000"/>
          <w:spacing w:val="-2"/>
          <w:sz w:val="28"/>
        </w:rPr>
        <w:t>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интерес к</w:t>
      </w:r>
      <w:r>
        <w:rPr>
          <w:rFonts w:ascii="Times New Roman" w:hAnsi="Times New Roman"/>
          <w:color w:val="000000"/>
          <w:spacing w:val="-2"/>
          <w:sz w:val="28"/>
        </w:rPr>
        <w:t xml:space="preserve"> различным сферам профессиональной деятельности, включая военно-профессиональную деятельность;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готовность и способность к образованию и самообразованию на протяжении всей жизни;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pacing w:val="-2"/>
          <w:sz w:val="28"/>
        </w:rPr>
        <w:t>8) экологическое воспитание: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сформированность экологической культуры, понимани</w:t>
      </w:r>
      <w:r>
        <w:rPr>
          <w:rFonts w:ascii="Times New Roman" w:hAnsi="Times New Roman"/>
          <w:color w:val="000000"/>
          <w:spacing w:val="-2"/>
          <w:sz w:val="28"/>
        </w:rPr>
        <w:t>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планирование и осуществление действий в окружающей среде </w:t>
      </w:r>
      <w:r>
        <w:rPr>
          <w:rFonts w:ascii="Times New Roman" w:hAnsi="Times New Roman"/>
          <w:color w:val="000000"/>
          <w:spacing w:val="-2"/>
          <w:sz w:val="28"/>
        </w:rPr>
        <w:t>на основе соблюдения экологической грамотности и разумного природопользования;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расши</w:t>
      </w:r>
      <w:r>
        <w:rPr>
          <w:rFonts w:ascii="Times New Roman" w:hAnsi="Times New Roman"/>
          <w:color w:val="000000"/>
          <w:spacing w:val="-2"/>
          <w:sz w:val="28"/>
        </w:rPr>
        <w:t>рение представлений о деятельности экологической направленности.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В результате изучения ОБЖ на уровне среднего общего образования у обучающегося будут сформированы познавательные универсальные учебные </w:t>
      </w:r>
      <w:r>
        <w:rPr>
          <w:rFonts w:ascii="Times New Roman" w:hAnsi="Times New Roman"/>
          <w:color w:val="000000"/>
          <w:spacing w:val="-2"/>
          <w:sz w:val="28"/>
        </w:rPr>
        <w:lastRenderedPageBreak/>
        <w:t>действия, коммуникативные унив</w:t>
      </w:r>
      <w:r>
        <w:rPr>
          <w:rFonts w:ascii="Times New Roman" w:hAnsi="Times New Roman"/>
          <w:color w:val="000000"/>
          <w:spacing w:val="-2"/>
          <w:sz w:val="28"/>
        </w:rPr>
        <w:t xml:space="preserve">ерсальные учебные действия, регулятивные универсальные учебные действия, совместная деятельность. 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pacing w:val="-2"/>
          <w:sz w:val="28"/>
        </w:rPr>
        <w:t xml:space="preserve"> как часть познавательных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самостоятельно определять ак</w:t>
      </w:r>
      <w:r>
        <w:rPr>
          <w:rFonts w:ascii="Times New Roman" w:hAnsi="Times New Roman"/>
          <w:color w:val="000000"/>
          <w:spacing w:val="-2"/>
          <w:sz w:val="28"/>
        </w:rPr>
        <w:t>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устанавливать существенный признак или основания для обоб</w:t>
      </w:r>
      <w:r>
        <w:rPr>
          <w:rFonts w:ascii="Times New Roman" w:hAnsi="Times New Roman"/>
          <w:color w:val="000000"/>
          <w:spacing w:val="-2"/>
          <w:sz w:val="28"/>
        </w:rPr>
        <w:t>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определять цели действий применительно к заданной (смоделированной) ситуации, выбирать способы их достижения с учётом са</w:t>
      </w:r>
      <w:r>
        <w:rPr>
          <w:rFonts w:ascii="Times New Roman" w:hAnsi="Times New Roman"/>
          <w:color w:val="000000"/>
          <w:spacing w:val="-2"/>
          <w:sz w:val="28"/>
        </w:rPr>
        <w:t>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моделировать объекты (события, явления) в области безопасности личности, общества и государств</w:t>
      </w:r>
      <w:r>
        <w:rPr>
          <w:rFonts w:ascii="Times New Roman" w:hAnsi="Times New Roman"/>
          <w:color w:val="000000"/>
          <w:spacing w:val="-2"/>
          <w:sz w:val="28"/>
        </w:rPr>
        <w:t>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развивать тв</w:t>
      </w:r>
      <w:r>
        <w:rPr>
          <w:rFonts w:ascii="Times New Roman" w:hAnsi="Times New Roman"/>
          <w:color w:val="000000"/>
          <w:spacing w:val="-2"/>
          <w:sz w:val="28"/>
        </w:rPr>
        <w:t>орческое мышление при решении ситуационных задач.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pacing w:val="-2"/>
          <w:sz w:val="28"/>
        </w:rPr>
        <w:t xml:space="preserve"> как часть познавательных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научной терминологией, ключевыми понятиями и методами в област</w:t>
      </w:r>
      <w:r>
        <w:rPr>
          <w:rFonts w:ascii="Times New Roman" w:hAnsi="Times New Roman"/>
          <w:color w:val="000000"/>
          <w:spacing w:val="-2"/>
          <w:sz w:val="28"/>
        </w:rPr>
        <w:t>и безопасности жизнедеятельности;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видами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анализировать содержание учебных вопросов</w:t>
      </w:r>
      <w:r>
        <w:rPr>
          <w:rFonts w:ascii="Times New Roman" w:hAnsi="Times New Roman"/>
          <w:color w:val="000000"/>
          <w:spacing w:val="-2"/>
          <w:sz w:val="28"/>
        </w:rPr>
        <w:t xml:space="preserve">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раскрывать проблемные вопросы, отражающие несоответствие между реальным (заданным) и наиболее благоприятным состоян</w:t>
      </w:r>
      <w:r>
        <w:rPr>
          <w:rFonts w:ascii="Times New Roman" w:hAnsi="Times New Roman"/>
          <w:color w:val="000000"/>
          <w:spacing w:val="-2"/>
          <w:sz w:val="28"/>
        </w:rPr>
        <w:t>ием объекта (явления) в повседневной жизни;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характеризовать приобретённые знания и навыки, оценивать возможность их реал</w:t>
      </w:r>
      <w:r>
        <w:rPr>
          <w:rFonts w:ascii="Times New Roman" w:hAnsi="Times New Roman"/>
          <w:color w:val="000000"/>
          <w:spacing w:val="-2"/>
          <w:sz w:val="28"/>
        </w:rPr>
        <w:t>изации в реальных ситуациях;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pacing w:val="-2"/>
          <w:sz w:val="28"/>
        </w:rPr>
        <w:t xml:space="preserve"> как часть познавательных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</w:t>
      </w:r>
      <w:r>
        <w:rPr>
          <w:rFonts w:ascii="Times New Roman" w:hAnsi="Times New Roman"/>
          <w:color w:val="000000"/>
          <w:spacing w:val="-2"/>
          <w:sz w:val="28"/>
        </w:rPr>
        <w:t>ности личности;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оценивать достоверность, легитимность информации, её соответствие правовым и моральн</w:t>
      </w:r>
      <w:r>
        <w:rPr>
          <w:rFonts w:ascii="Times New Roman" w:hAnsi="Times New Roman"/>
          <w:color w:val="000000"/>
          <w:spacing w:val="-2"/>
          <w:sz w:val="28"/>
        </w:rPr>
        <w:t>о-этическим нормам;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навыками по предотвращению рисков, профилактике угроз и защите от опасностей цифровой среды;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</w:t>
      </w:r>
      <w:r>
        <w:rPr>
          <w:rFonts w:ascii="Times New Roman" w:hAnsi="Times New Roman"/>
          <w:color w:val="000000"/>
          <w:spacing w:val="-2"/>
          <w:sz w:val="28"/>
        </w:rPr>
        <w:t>пасности и гигиены.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умения общения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как часть коммуникативных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осуществлять в ходе образовательной деятельности безопасную коммуникацию, переносить принципы её организации в повседне</w:t>
      </w:r>
      <w:r>
        <w:rPr>
          <w:rFonts w:ascii="Times New Roman" w:hAnsi="Times New Roman"/>
          <w:color w:val="000000"/>
          <w:spacing w:val="-2"/>
          <w:sz w:val="28"/>
        </w:rPr>
        <w:t>вную жизнь;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приёмами безопасного межличностного и группового общения; безопасно действовать по избеганию конфл</w:t>
      </w:r>
      <w:r>
        <w:rPr>
          <w:rFonts w:ascii="Times New Roman" w:hAnsi="Times New Roman"/>
          <w:color w:val="000000"/>
          <w:spacing w:val="-2"/>
          <w:sz w:val="28"/>
        </w:rPr>
        <w:t>иктных ситуаций;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аргументированно, логично и ясно излагать свою точку зрения с использованием языковых средств.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умения самоорганизации</w:t>
      </w:r>
      <w:r>
        <w:rPr>
          <w:rFonts w:ascii="Times New Roman" w:hAnsi="Times New Roman"/>
          <w:color w:val="000000"/>
          <w:spacing w:val="-2"/>
          <w:sz w:val="28"/>
        </w:rPr>
        <w:t xml:space="preserve"> как части регулятивных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ставить и формулироват</w:t>
      </w:r>
      <w:r>
        <w:rPr>
          <w:rFonts w:ascii="Times New Roman" w:hAnsi="Times New Roman"/>
          <w:color w:val="000000"/>
          <w:spacing w:val="-2"/>
          <w:sz w:val="28"/>
        </w:rPr>
        <w:t>ь собственные задачи в образовательной деятельности и жизненных ситуациях;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делать осознанный выбор в новой ситуации, аргументировать</w:t>
      </w:r>
      <w:r>
        <w:rPr>
          <w:rFonts w:ascii="Times New Roman" w:hAnsi="Times New Roman"/>
          <w:color w:val="000000"/>
          <w:spacing w:val="-2"/>
          <w:sz w:val="28"/>
        </w:rPr>
        <w:t xml:space="preserve"> его; брать ответственность за своё решение;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оценивать приобретённый опыт;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</w:t>
      </w:r>
      <w:r>
        <w:rPr>
          <w:rFonts w:ascii="Times New Roman" w:hAnsi="Times New Roman"/>
          <w:color w:val="000000"/>
          <w:spacing w:val="-2"/>
          <w:sz w:val="28"/>
        </w:rPr>
        <w:t>образовательный и культурный уровень.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умения самоконтроля</w:t>
      </w:r>
      <w:r>
        <w:rPr>
          <w:rFonts w:ascii="Times New Roman" w:hAnsi="Times New Roman"/>
          <w:color w:val="000000"/>
          <w:spacing w:val="-2"/>
          <w:sz w:val="28"/>
        </w:rPr>
        <w:t>, принятия себя и других как части регулятивных универсальных учебных действий: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оценивать образовательные ситуации; предвидеть трудности, которые могут воз</w:t>
      </w:r>
      <w:r>
        <w:rPr>
          <w:rFonts w:ascii="Times New Roman" w:hAnsi="Times New Roman"/>
          <w:color w:val="000000"/>
          <w:spacing w:val="-2"/>
          <w:sz w:val="28"/>
        </w:rPr>
        <w:t>никнуть при их разрешении; вносить коррективы в свою деятельность; контролировать соответствие результатов целям;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принимать себя, понимая свои недоста</w:t>
      </w:r>
      <w:r>
        <w:rPr>
          <w:rFonts w:ascii="Times New Roman" w:hAnsi="Times New Roman"/>
          <w:color w:val="000000"/>
          <w:spacing w:val="-2"/>
          <w:sz w:val="28"/>
        </w:rPr>
        <w:t>тки и достоинства, невозможности контроля всего вокруг;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pacing w:val="-2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pacing w:val="-2"/>
          <w:sz w:val="28"/>
        </w:rPr>
        <w:t>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понимать и использовать преимущества командной и индивидуальной работы в конкретной учебной ситуации;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</w:t>
      </w:r>
      <w:r>
        <w:rPr>
          <w:rFonts w:ascii="Times New Roman" w:hAnsi="Times New Roman"/>
          <w:color w:val="000000"/>
          <w:spacing w:val="-2"/>
          <w:sz w:val="28"/>
        </w:rPr>
        <w:t>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осуществлят</w:t>
      </w:r>
      <w:r>
        <w:rPr>
          <w:rFonts w:ascii="Times New Roman" w:hAnsi="Times New Roman"/>
          <w:color w:val="000000"/>
          <w:spacing w:val="-2"/>
          <w:sz w:val="28"/>
        </w:rPr>
        <w:t>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</w:t>
      </w:r>
      <w:r>
        <w:rPr>
          <w:rFonts w:ascii="Times New Roman" w:hAnsi="Times New Roman"/>
          <w:color w:val="000000"/>
          <w:spacing w:val="-2"/>
          <w:sz w:val="28"/>
        </w:rPr>
        <w:t xml:space="preserve">ия и устойчивого развития личности, общества и государства. </w:t>
      </w:r>
      <w:r>
        <w:rPr>
          <w:rFonts w:ascii="Times New Roman" w:hAnsi="Times New Roman"/>
          <w:color w:val="000000"/>
          <w:spacing w:val="-2"/>
          <w:sz w:val="28"/>
        </w:rPr>
        <w:lastRenderedPageBreak/>
        <w:t>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Предметные рез</w:t>
      </w:r>
      <w:r>
        <w:rPr>
          <w:rFonts w:ascii="Times New Roman" w:hAnsi="Times New Roman"/>
          <w:color w:val="000000"/>
          <w:spacing w:val="-2"/>
          <w:sz w:val="28"/>
        </w:rPr>
        <w:t>ультаты, формируемые в ходе изучения ОБЖ, должны обеспечивать: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1)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2) </w:t>
      </w:r>
      <w:r>
        <w:rPr>
          <w:rFonts w:ascii="Times New Roman" w:hAnsi="Times New Roman"/>
          <w:color w:val="000000"/>
          <w:spacing w:val="-2"/>
          <w:sz w:val="28"/>
        </w:rPr>
        <w:t>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и экстремальных ситуаций; з</w:t>
      </w:r>
      <w:r>
        <w:rPr>
          <w:rFonts w:ascii="Times New Roman" w:hAnsi="Times New Roman"/>
          <w:color w:val="000000"/>
          <w:spacing w:val="-2"/>
          <w:sz w:val="28"/>
        </w:rPr>
        <w:t>нание порядка действий в экстремальных и чрезвычайных ситуациях;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3) сформированность представлений о важности соблюдения правил дорожного движения всеми участниками движения, правил безопасности на транспорте; знание правил безопасного поведения на транспо</w:t>
      </w:r>
      <w:r>
        <w:rPr>
          <w:rFonts w:ascii="Times New Roman" w:hAnsi="Times New Roman"/>
          <w:color w:val="000000"/>
          <w:spacing w:val="-2"/>
          <w:sz w:val="28"/>
        </w:rPr>
        <w:t>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4) знания о способах безопасного поведения в природной среде, умение применять их на практике; знание порядка действий при чрез</w:t>
      </w:r>
      <w:r>
        <w:rPr>
          <w:rFonts w:ascii="Times New Roman" w:hAnsi="Times New Roman"/>
          <w:color w:val="000000"/>
          <w:spacing w:val="-2"/>
          <w:sz w:val="28"/>
        </w:rPr>
        <w:t>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5) владение основами медицинских знаний: владение приёмами оказания первой помощи п</w:t>
      </w:r>
      <w:r>
        <w:rPr>
          <w:rFonts w:ascii="Times New Roman" w:hAnsi="Times New Roman"/>
          <w:color w:val="000000"/>
          <w:spacing w:val="-2"/>
          <w:sz w:val="28"/>
        </w:rPr>
        <w:t>ри неотложных состояниях; знание мер профилактики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</w:t>
      </w:r>
      <w:r>
        <w:rPr>
          <w:rFonts w:ascii="Times New Roman" w:hAnsi="Times New Roman"/>
          <w:color w:val="000000"/>
          <w:spacing w:val="-2"/>
          <w:sz w:val="28"/>
        </w:rPr>
        <w:t>тношения к вредным привычкам; знания о необходимых действиях при чрезвычайных ситуациях биолого-социального характера;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6) знания основ безопасного, конструктивного общения; умение различать опасные явления в социальном взаимодействии, в том числе криминаль</w:t>
      </w:r>
      <w:r>
        <w:rPr>
          <w:rFonts w:ascii="Times New Roman" w:hAnsi="Times New Roman"/>
          <w:color w:val="000000"/>
          <w:spacing w:val="-2"/>
          <w:sz w:val="28"/>
        </w:rPr>
        <w:t>ного характера; умение предупреждать опасные явления и противодействовать им; сформированность нетерпимости к проявлениям насилия в социальном взаимодействии;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7) знания о способах безопасного поведения в цифровой среде, умение применять их на практике; уме</w:t>
      </w:r>
      <w:r>
        <w:rPr>
          <w:rFonts w:ascii="Times New Roman" w:hAnsi="Times New Roman"/>
          <w:color w:val="000000"/>
          <w:spacing w:val="-2"/>
          <w:sz w:val="28"/>
        </w:rPr>
        <w:t>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8) знание основ пожарной безопасности, умение применять их на практике для предупреждения пожаров;</w:t>
      </w:r>
      <w:r>
        <w:rPr>
          <w:rFonts w:ascii="Times New Roman" w:hAnsi="Times New Roman"/>
          <w:color w:val="000000"/>
          <w:spacing w:val="-2"/>
          <w:sz w:val="28"/>
        </w:rPr>
        <w:t xml:space="preserve">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9) сформированность представлений об опасности и негативном влиянии на жизн</w:t>
      </w:r>
      <w:r>
        <w:rPr>
          <w:rFonts w:ascii="Times New Roman" w:hAnsi="Times New Roman"/>
          <w:color w:val="000000"/>
          <w:spacing w:val="-2"/>
          <w:sz w:val="28"/>
        </w:rPr>
        <w:t>ь личности, общества, государства, экстремизма, терроризма; знание роли государства в противодействии терроризму; умение различать приёмы вовлечения в экстремистскую и террористическую деятельность и противодействовать им; знание порядка действий при объяв</w:t>
      </w:r>
      <w:r>
        <w:rPr>
          <w:rFonts w:ascii="Times New Roman" w:hAnsi="Times New Roman"/>
          <w:color w:val="000000"/>
          <w:spacing w:val="-2"/>
          <w:sz w:val="28"/>
        </w:rPr>
        <w:t>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проведении контртеррористической операции;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10) сформированность представлений о роли России в </w:t>
      </w:r>
      <w:r>
        <w:rPr>
          <w:rFonts w:ascii="Times New Roman" w:hAnsi="Times New Roman"/>
          <w:color w:val="000000"/>
          <w:spacing w:val="-2"/>
          <w:sz w:val="28"/>
        </w:rPr>
        <w:t>современном мире, угрозах военного характера, роли вооружённых сил в обеспечении мира; знание основ обороны государства и воинской службы, прав и обязанностей гражданина в области гражданской обороны; знание действия при сигналах гражданской обороны;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11) з</w:t>
      </w:r>
      <w:r>
        <w:rPr>
          <w:rFonts w:ascii="Times New Roman" w:hAnsi="Times New Roman"/>
          <w:color w:val="000000"/>
          <w:spacing w:val="-2"/>
          <w:sz w:val="28"/>
        </w:rPr>
        <w:t>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 последствий чрезвычайных ситуаций, прав и о</w:t>
      </w:r>
      <w:r>
        <w:rPr>
          <w:rFonts w:ascii="Times New Roman" w:hAnsi="Times New Roman"/>
          <w:color w:val="000000"/>
          <w:spacing w:val="-2"/>
          <w:sz w:val="28"/>
        </w:rPr>
        <w:t>бязанностей гражданина в этой области;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12)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роли государства, общества и личности в обеспече</w:t>
      </w:r>
      <w:r>
        <w:rPr>
          <w:rFonts w:ascii="Times New Roman" w:hAnsi="Times New Roman"/>
          <w:color w:val="000000"/>
          <w:spacing w:val="-2"/>
          <w:sz w:val="28"/>
        </w:rPr>
        <w:t>нии безопасности.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128.4.5.3.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ОБЖ.</w:t>
      </w:r>
    </w:p>
    <w:p w:rsidR="00B70191" w:rsidRDefault="005A2B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128.4.5.4. Образовательная организация вправе самостоятельно определять после</w:t>
      </w:r>
      <w:r>
        <w:rPr>
          <w:rFonts w:ascii="Times New Roman" w:hAnsi="Times New Roman"/>
          <w:color w:val="000000"/>
          <w:spacing w:val="-2"/>
          <w:sz w:val="28"/>
        </w:rPr>
        <w:t>довательность для освоения обучающимися модулей ОБЖ.</w:t>
      </w:r>
    </w:p>
    <w:p w:rsidR="00B70191" w:rsidRDefault="00B70191">
      <w:pPr>
        <w:sectPr w:rsidR="00B70191">
          <w:pgSz w:w="11906" w:h="16383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/>
        <w:ind w:left="120"/>
      </w:pPr>
      <w:bookmarkStart w:id="5" w:name="block-2404044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70191" w:rsidRDefault="005A2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B7019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комплексной безопасности"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безопасности жизнедеятельности населения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Опасности вовлечения молодёжи в противозаконную и антиобщественную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на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обороны государства"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Правовые основы подготовки граждан к военной службе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"Военно-профессиональная деятельность"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воинской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Воинские символы, традиции и ритуалы в Вооружённых Силах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"Защита населения Российской Федерации от опасных и чрезвычайных ситуаций"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защиты населения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 опасных и чрезвычайных ситуаций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"Безопасность в природной среде и экологическая безопасность"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безопасного поведения на природе и экологическая безопасность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противодействия экстремизму и терроризму"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Экстремизм и терроризм - угрозы обществу и каждому человеку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здорового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образа жизни"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как средство обеспечения благополучия личности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медицинских знаний и оказание первой помощи"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основ медицинских знаний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9.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"Элементы начальной военной подготовки"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службы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</w:tbl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7019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комплексной безопасности"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различных видах транспорта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в бытовых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и финансовая безопасность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в общественных местах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Модуль "Защита населения Российской Федерации от опасных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чрезвычайных ситуаций"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государственной защиты населения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оборона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противодействия экстремизму и терроризму"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Экстремизм и терроризм на современном этапе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Борьба с угрозой экстремистской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террористической опасности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здорового образа жизни"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Наркотизм - одна из главных угроз общественному здоровью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"Основы медицинских знаний и оказание первой помощи"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и правила её оказания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"Основы обороны государства"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Вооружённые Силы Российской Федерации - гарант обеспечения национальной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безопасности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 "Военно-профессиональная деятельность"</w:t>
            </w:r>
          </w:p>
        </w:tc>
      </w:tr>
      <w:tr w:rsidR="00B7019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службы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</w:tbl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/>
        <w:ind w:left="120"/>
      </w:pPr>
      <w:bookmarkStart w:id="6" w:name="block-2404044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70191" w:rsidRDefault="005A2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B7019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культуры безопасности жизнедеятельности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Личностный фактор в обеспечении безопасности жизнедеятельности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Явные и скрытые опасности современных развлечений подростков и молодёжи, а также опасности их вовлечения в незаконные протестные 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не стать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участником информационной войны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Транспортная безопасность и правила безопасности для участников дорожного движения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об обороне государства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Законодательство Российской Федерации о </w:t>
            </w:r>
            <w:r>
              <w:rPr>
                <w:rFonts w:ascii="Times New Roman" w:hAnsi="Times New Roman"/>
                <w:color w:val="000000"/>
                <w:sz w:val="24"/>
              </w:rPr>
              <w:t>воинской обязанности и военной службе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воинского учёта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Допризывная подготовка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Есть такая профессия - Родину защищать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граждан по военно-учётным специальностям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подготовки офицерских кадров для Вооружённых Сил Российской Федерации, МВД России, ФСБ России, МЧС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Воинские символы и традиции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Ритуалы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законодательства Российской Федерации и основные направления по организации защиты населения от 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Права, обязанности и ответственность гражданина в </w:t>
            </w:r>
            <w:r>
              <w:rPr>
                <w:rFonts w:ascii="Times New Roman" w:hAnsi="Times New Roman"/>
                <w:color w:val="000000"/>
                <w:sz w:val="24"/>
              </w:rPr>
              <w:t>области организации защиты населения от 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природной среде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Чрезвычайные ситуации природного характера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Экологическая безопасность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защиты и предупреждения от экологических опасностей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явлений экстремизма и терроризма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 и ответственность граждан в этой области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Общегосударственное противодействие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экстремизму и терроризму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государства при реальной угрозе террористической опасности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законодательства Российской Федерации в области формирования здорового образа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Преимущества здорового образа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Обеспечение санитарно-эпидемиологического благополучия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Неинфекционные и инфекционные заболевания и их профилактика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при возникновении биолого-социальных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Строевая подготовка и воинское приветствие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Оружие пехотинца и правила обращения с ним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в современном общевойсковом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индивидуальной защиты и оказание первой помощи в 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</w:tbl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B7019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0191" w:rsidRDefault="00B70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0191" w:rsidRDefault="00B70191"/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при использовании современных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 индивидуального передвижения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Предназначение дорожных знаков и сигнальной разметки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на воздушном, железнодорожном и водном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Пожарная безопасность и правила обращения со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средствами бытовой химии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Аварии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информационной безопасности и финансовой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потребителя, в том числе при совершении покупок в Интернете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при попадании в опасную ситуацию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развития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способствующие и препятствующие эскалации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Составляющие государственной системы по защите населения от опасных 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Прогнозирование и мониторинг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оборона и ее основные задачи на современном этапе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Инженерная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населения и неотложные работы в зоне поражения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Нормативно-правовые документы, регулирующие борьбу с терроризмом и экстремизмом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и виды экстремистской и террористической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противодействия вовлечению в экстремистскую и террористическую деятельность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Рекомендации по безопасному поведению при угрозе и в случае проведения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законодательства Российской Федерации в </w:t>
            </w:r>
            <w:r>
              <w:rPr>
                <w:rFonts w:ascii="Times New Roman" w:hAnsi="Times New Roman"/>
                <w:color w:val="000000"/>
                <w:sz w:val="24"/>
              </w:rPr>
              <w:t>сфере борьбы с наркотизмом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наркотизма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Оказание первой помощи - залог спасения жизни и здоровья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при различных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и способы переноскм </w:t>
            </w:r>
            <w:r>
              <w:rPr>
                <w:rFonts w:ascii="Times New Roman" w:hAnsi="Times New Roman"/>
                <w:color w:val="000000"/>
                <w:sz w:val="24"/>
              </w:rPr>
              <w:t>(транспортировки)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военной истории России и дни воинской славы (победные дни)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Стратегические национальные приоритеты и источники угроз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Национальная безопасность и военная политика Российской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отдельные рода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Воинские должности, звания и военная форма одежды, а также знаки различия военнослужащих Вооружённых Сил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Модернизация вооружения, военной и специальной техники в Вооружённых Силах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Призыв граждан на военную службу.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Поступление на военную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службу по контракту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Альтернативная гражданская служба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70191" w:rsidRDefault="00B70191">
            <w:pPr>
              <w:spacing w:after="0"/>
              <w:ind w:left="135"/>
            </w:pPr>
          </w:p>
        </w:tc>
      </w:tr>
      <w:tr w:rsidR="00B70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70191" w:rsidRDefault="005A2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0191" w:rsidRDefault="00B70191"/>
        </w:tc>
      </w:tr>
    </w:tbl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B70191">
      <w:pPr>
        <w:sectPr w:rsidR="00B70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0191" w:rsidRDefault="005A2BD0">
      <w:pPr>
        <w:spacing w:after="0"/>
        <w:ind w:left="120"/>
      </w:pPr>
      <w:bookmarkStart w:id="7" w:name="block-2404044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70191" w:rsidRDefault="005A2B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70191" w:rsidRDefault="00B70191">
      <w:pPr>
        <w:spacing w:after="0"/>
        <w:ind w:left="120"/>
      </w:pP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70191" w:rsidRDefault="005A2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70191" w:rsidRDefault="00B70191">
      <w:pPr>
        <w:sectPr w:rsidR="00B7019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A2BD0" w:rsidRDefault="005A2BD0"/>
    <w:sectPr w:rsidR="005A2BD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C621B"/>
    <w:multiLevelType w:val="multilevel"/>
    <w:tmpl w:val="FEB4E8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543287A"/>
    <w:multiLevelType w:val="multilevel"/>
    <w:tmpl w:val="3062A7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70191"/>
    <w:rsid w:val="00580C70"/>
    <w:rsid w:val="005A2BD0"/>
    <w:rsid w:val="00B7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0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7711</Words>
  <Characters>43959</Characters>
  <Application>Microsoft Office Word</Application>
  <DocSecurity>0</DocSecurity>
  <Lines>366</Lines>
  <Paragraphs>103</Paragraphs>
  <ScaleCrop>false</ScaleCrop>
  <Company/>
  <LinksUpToDate>false</LinksUpToDate>
  <CharactersWithSpaces>51567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2023-10-17T10:28:00Z</dcterms:created>
  <dcterms:modified xsi:type="dcterms:W3CDTF">2023-10-17T10:30:00Z</dcterms:modified>
</cp:coreProperties>
</file>