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SimSun"/>
          <w:sz w:val="24"/>
          <w:szCs w:val="24"/>
          <w:lang w:eastAsia="zh-CN"/>
        </w:rPr>
      </w:pPr>
    </w:p>
    <w:p>
      <w:pPr>
        <w:spacing w:after="0"/>
        <w:ind w:firstLine="709"/>
        <w:jc w:val="right"/>
        <w:rPr>
          <w:rFonts w:ascii="Times New Roman" w:hAnsi="Times New Roman" w:eastAsia="SimSun"/>
          <w:sz w:val="24"/>
          <w:szCs w:val="24"/>
          <w:lang w:eastAsia="zh-CN"/>
        </w:rPr>
      </w:pPr>
      <w:r>
        <w:rPr>
          <w:rFonts w:ascii="Times New Roman" w:hAnsi="Times New Roman" w:eastAsia="SimSun"/>
          <w:sz w:val="24"/>
          <w:szCs w:val="24"/>
          <w:lang w:eastAsia="ru-RU"/>
        </w:rPr>
        <w:drawing>
          <wp:inline distT="0" distB="0" distL="0" distR="0">
            <wp:extent cx="2867025" cy="1571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ru-RU"/>
        </w:rPr>
        <w:drawing>
          <wp:inline distT="0" distB="0" distL="0" distR="0">
            <wp:extent cx="3333750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Дополнительная общеобразовательная общеразвивающая программа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«3 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D</w:t>
      </w:r>
      <w:r>
        <w:rPr>
          <w:rFonts w:ascii="Times New Roman" w:hAnsi="Times New Roman"/>
          <w:b/>
          <w:bCs/>
          <w:sz w:val="36"/>
          <w:szCs w:val="36"/>
        </w:rPr>
        <w:t>- моделирование 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2-7  класс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2024-2025 учебный год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 (36 часов)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Автор-составитель:  Абдуллаева Х.С.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Педагог доп.обр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b/>
          <w:sz w:val="24"/>
          <w:szCs w:val="24"/>
        </w:rPr>
      </w:pPr>
    </w:p>
    <w:p>
      <w:pPr>
        <w:pStyle w:val="13"/>
        <w:rPr>
          <w:rFonts w:ascii="Times New Roman" w:hAnsi="Times New Roman"/>
          <w:b/>
          <w:sz w:val="24"/>
          <w:szCs w:val="24"/>
        </w:rPr>
      </w:pPr>
    </w:p>
    <w:p/>
    <w:p/>
    <w:p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Рабочая программа курса дополнительного образования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«3D моделирование и 3D печать» разработана на основе требований к результатам освоения ООП ООО МОУ «Афанасьевская СОШ» с учетом программ, включённых в нее.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Новизна: 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 В наше время трехмерной картинкой уже никого не удивишь. А вот печать 3D моделей на современном оборудовании – дело новое.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Актуальность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: заключается в том,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потенциала. Любая творческая профессия требует владения современны- ми компьютерными технологиями. Результаты технической фантазии всегда стремились вы- литься на бумагу, а затем и воплотиться в жизнь. Если раньше, представить то, как будет вы- глядеть дом или интерьер комнаты, автомобиль или теплоход мы могли лишь по чертежу или рисунку, то с появлением компьютерного трехмерного моделирования стало возможным создать объемное изображение спроектированного сооружения. Оно отличается фотографической точностью и позволяет лучше представить себе, как будет выглядеть проект, воплощенный в жизни и своевременно внести определенные коррективы. 3D модель обычно производит гораздо большее впечатление, чем все остальные способы презентации будущего проекта. Передовые технологии позволяют добиваться потрясающих (эффективных) результатов.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Цель программы: 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создание условий для изучения основ 3D моделирования, развития научно-технического и творческого потенциала личности ребёнка, развить творческие и дизайнерские способности обучающихся.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Данная программа имеет выраженную практическую направленность, которая и определяет логику построения материала учебных занятий.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Знания, полученные при изучении программы «3D моделирование и 3D печать», учащиеся могут применить для подготовки качественных иллюстраций к докладам, презентации проектов по различным предметам — математике, физике, химии, биологии и др. Трехмерное моделирование служит основой для изучения систем виртуальной реальности.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52525"/>
          <w:shd w:val="clear" w:color="auto" w:fill="FFFFFF"/>
          <w:lang w:eastAsia="ru-RU"/>
        </w:rPr>
        <w:t>Задачи программы: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Обучающие: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освоить создание сложных трехмерных объектов;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получить навык работы с текстурами и материалами для максимальной реалистично- сти, используя движок Cycles Blender;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получить начальные сведения о процессе анимации трехмерных моделей, используя Аrmature;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получить навык трехмерной печати.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52525"/>
          <w:shd w:val="clear" w:color="auto" w:fill="FFFFFF"/>
          <w:lang w:eastAsia="ru-RU"/>
        </w:rPr>
        <w:t>Развивающие: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создавать трехмерные модели;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работать с 3D принтером, 3D сканером.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развивать образное, техническое мышление и умение выразить свой замысел; развивать умения работать по предложенным инструкциям по сборке моделей; развивать умения творчески подходить к решению задачи;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стимулировать мотивацию обучающихся к получению знаний, помогать формировать творческую личность ребенка.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способствовать развитию интереса к технике, моделированию.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52525"/>
          <w:shd w:val="clear" w:color="auto" w:fill="FFFFFF"/>
          <w:lang w:eastAsia="ru-RU"/>
        </w:rPr>
        <w:t>Воспитательные: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Выявить заинтересованных обучающихся, проявивших интерес к знаниям по освое- нию 3D моделирования.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Оказать помощь в формировании устойчивого интереса к построению моделей с по- мощью 3D-принтера.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 процессе создания моделей научить объединять реальный мир с виртуальным, это повысит уровень пространственного мышления, воображения.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Воспитывать умственные и волевые усилия, концентрацию внимания, логичность и развитого воображения.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формировать чувство коллективизма и взаимопомощи;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воспитывать чувство патриотизма, гражданственности, гордости за достижения оте- чественной ИТ-отрасли.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52525"/>
          <w:shd w:val="clear" w:color="auto" w:fill="FFFFFF"/>
          <w:lang w:eastAsia="ru-RU"/>
        </w:rPr>
        <w:t>Особенности возрастной группы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Программа «3D моделирование и 3D печать» рассчитана на детей среднего и старше- го школьного возраста - 8 – 14 лет.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Форма обучения: очная.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  <w:t>Прогнозируемые результаты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Учащиеся познакомятся с принципами моделирования трехмерных объектов, с инструментальными средствами для разработки трехмерных моделей и сцен, которые могут быть размещены в Интернете; получат навыки 3D-печати. Они будут иметь представление о трехмерной анимации; получат начальные сведения о сферах применения трехмерной графики, о способах печати на 3D-принтере. Обучающиеся научатся самостоятельно создавать компьютерный 3D-продукт. У обучающихся развивается логическое мышление, пространственное воображение и объемное видение. У них развивается основательный подход к решению проблем, воспитывается стремление к самообразованию, доброжелательность по отношению к окружающим, чувство товарищества, чувство ответственности за свою работу.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  <w:t>Личностные результаты: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готовность и способность обучающихся к саморазвитию;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мотивация деятельности;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самооценка на основе критериев успешности этой деятельности;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навыки сотрудничества в разных ситуациях, умение не создавать конфликты и находить выходы из спорных ситуаций;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этические чувства, прежде всего доброжелательность и эмоционально-нравственная отзывчивость.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  <w:t>Регулятивные универсальные учебные действия: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освоение способов решения проблем творческого характера в жизненных ситуация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формирование умений ставить цель – создание творческой работы, планировать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достижение этой цели, создавать наглядные динамические графические объекты в процессе работы;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Познавательные универсальные учебные действия: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>
      <w:pPr>
        <w:spacing w:after="0" w:line="240" w:lineRule="auto"/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</w:pPr>
      <w:r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  <w:t>Метапредметные результаты: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Регулятивные универсальные учебные действия: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принимать и сохранять учебную задачу;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планировать последовательность шагов алгоритма для достижения цели;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ставить цель (создание творческой работы), планировать достижение</w:t>
      </w:r>
    </w:p>
    <w:p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этой цели;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осуществлять итоговый и пошаговый контроль по результату;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способность адекватно воспринимать оценку наставника и других обучающихся;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различать способ и результат действия;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вносить коррективы в действия в случае расхождения результата решения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задачи на основе её оценки и учёта характера сделанных ошибок;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в сотрудничестве ставить новые учебные задачи;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способность проявлять познавательную инициативу в учебном сотрудничестве;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осваивать способы решения проблем творческого характера в жизненных ситуациях;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  <w:t>Познавательные универсальные учебные действия: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ориентироваться в разнообразии способов решения задач;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осуществлять анализ объектов с выделением существенных и несущественных признаков;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проводить сравнение, классификацию по заданным критериям;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строить логические рассуждения в форме связи простых суждений об объекте;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устанавливать аналогии, причинно-следственные связи;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синтезировать, составлять целое из частей, в том числе самостоятельно достраивать с восполнением недостающих компонентов.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  <w:t>Коммуникативные универсальные учебные действия</w:t>
      </w:r>
      <w:r>
        <w:rPr>
          <w:rFonts w:ascii="Arial" w:hAnsi="Arial" w:eastAsia="Times New Roman" w:cs="Arial"/>
          <w:color w:val="252525"/>
          <w:shd w:val="clear" w:color="auto" w:fill="FFFFFF"/>
          <w:lang w:eastAsia="ru-RU"/>
        </w:rPr>
        <w:t>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выслушивать собеседника и вести диалог;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способность признавать возможность существования различных точек зрения и право каждого иметь свою;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осуществлять постановку вопросов: инициативное сотрудничество в поиске и сборе информации;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умение с достаточной полнотой и точностью выражать свои мысли в соответствии с задачами и условиями коммуникации;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владение монологической и диалогической формами речи.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  <w:t>Предметные результаты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 результате освоения программы, обучающиеся должны знать: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принципы моделирования трехмерных объектов;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возможности применения Blender по созданию трёхмерных компьютерных моделей;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роль и место трёхмерных моделей в процессе автоматизированного приемы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использования текстур;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приемы использования системы частиц;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общие сведения об освещении;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правила расстановки источников света в сцене.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проектирования;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инструменты средства для разработки трехмерных моделей и сцен;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представление о трехмерной анимации;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основной функционал программ для трёхмерного моделирования;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сведения о сферах применения трехмерной графики;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самостоятельно создавать компьютерный 3D-продукт;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основные технологические понятия и характеристики;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назначение и технологические свойства материалов;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  <w:t>уметь: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использовать изученные алгоритмы при создании и визуализации трёхмерных моделей;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создавать модели и сборки средствами Blender;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использовать модификаторы при создании 3D объектов;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преобразовывать объекты в разного рода поверхности;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использовать основные методы моделирования;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создавать и применять материалы;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создавать анимацию методом ключевых кадров;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использовать контроллеры анимации.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применять пространственные деформации;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создавать динамику объектов;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правильно использовать источники света в сцене;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визуализировать тени;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составлять последовательность выполнения технологических операций для изготовления изделия или выполнения работ;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выбирать сырье, материалы, инструменты и оборудование для выполнения работ;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конструировать, моделировать, изготавливать изделия;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проводить разработку творческого проекта изготовления изделия или получе-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ния продукта с использованием освоенных технологий и доступных материалов;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планировать работы с учетом имеющихся ресурсов и условий;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распределять работу при коллективной деятельности.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52525"/>
          <w:shd w:val="clear" w:color="auto" w:fill="FFFFFF"/>
          <w:lang w:eastAsia="ru-RU"/>
        </w:rPr>
        <w:t>владеть: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работы в системе 3-хмерного моделирования Blender;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умения работать с модулями динамики;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− умения создавать собственную 3D сцену при помощи Blender.</w:t>
      </w:r>
    </w:p>
    <w:p>
      <w:pPr>
        <w:spacing w:after="0" w:line="240" w:lineRule="auto"/>
        <w:rPr>
          <w:rFonts w:ascii="Arial" w:hAnsi="Arial" w:eastAsia="Times New Roman" w:cs="Arial"/>
          <w:color w:val="252525"/>
          <w:shd w:val="clear" w:color="auto" w:fill="FFFFFF"/>
          <w:lang w:eastAsia="ru-RU"/>
        </w:rPr>
      </w:pPr>
      <w:r>
        <w:rPr>
          <w:rFonts w:ascii="Arial" w:hAnsi="Arial" w:eastAsia="Times New Roman" w:cs="Arial"/>
          <w:color w:val="252525"/>
          <w:shd w:val="clear" w:color="auto" w:fill="FFFFFF"/>
          <w:lang w:eastAsia="ru-RU"/>
        </w:rPr>
        <w:t>Формы и виды учебной деятельности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Методы обучения: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Тесты</w:t>
      </w:r>
    </w:p>
    <w:p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Творческие задания</w:t>
      </w:r>
    </w:p>
    <w:p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Презентация проектов</w:t>
      </w:r>
    </w:p>
    <w:p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Наглядный метод.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Методы воспитания:</w:t>
      </w:r>
    </w:p>
    <w:p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Стимулирование.</w:t>
      </w:r>
    </w:p>
    <w:p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Мотивация.</w:t>
      </w:r>
    </w:p>
    <w:p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Метод дилемм.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52525"/>
          <w:shd w:val="clear" w:color="auto" w:fill="FFFFFF"/>
          <w:lang w:eastAsia="ru-RU"/>
        </w:rPr>
        <w:t>Формы организации образовательного процесса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Программа разработана для группового и индивидуального обучения.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52525"/>
          <w:shd w:val="clear" w:color="auto" w:fill="FFFFFF"/>
          <w:lang w:eastAsia="ru-RU"/>
        </w:rPr>
        <w:t>Формы организации учебного занятия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Занятия предполагают теоретическую и практическую часть.</w:t>
      </w:r>
    </w:p>
    <w:p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 этапе изучения нового материала – лекция, объяснение, рассказ, демонстрация, игра;</w:t>
      </w:r>
    </w:p>
    <w:p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 этапе практической деятельности - беседа, дискуссия, практическая работа;</w:t>
      </w:r>
    </w:p>
    <w:p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 этапе освоения навыков – творческое задание;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–на этапе проверки полученных знаний – публичное выступление с демонстрацией результа- тов работы, дискуссия, рефлексия;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методика проблемного обучения;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методика дизайн-мышления;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методика проектной деятельности.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  <w:t>Алгоритм учебного занятия</w:t>
      </w:r>
    </w:p>
    <w:p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Организационный момент.</w:t>
      </w:r>
    </w:p>
    <w:p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Объяснение задания.</w:t>
      </w:r>
    </w:p>
    <w:p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Практическая часть занятия.</w:t>
      </w:r>
    </w:p>
    <w:p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Подведение итогов.</w:t>
      </w:r>
    </w:p>
    <w:p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Рефлексия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  <w:t>Формы контроля результатов освоения программы</w:t>
      </w:r>
    </w:p>
    <w:p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Представление результатов образовательной деятельности планируется осуществлять путем устного опроса, собеседования, анализа результатов деятельности, само- контроля, индивидуального устного опроса и виде самостоятельных, практических и творческих работ. Предметом диагностики и контроля являются внешние образова- тельные продукты учеников (созданные модели, сцены и т.п.),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  <w:t>Оценочные материалы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Демонстрация результата участие в проектной деятельности в соответствии взятой на себя роли;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экспертная оценка материалов, представленных на защиту проектов;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тестирование;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фотоотчеты и их оценивание;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color w:val="252525"/>
          <w:shd w:val="clear" w:color="auto" w:fill="FFFFFF"/>
          <w:lang w:eastAsia="ru-RU"/>
        </w:rPr>
        <w:t>Материально технические условия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Учебный кабинет оборудован в соответствии с профилем проводимых занятий и имеет сле- дующее оборудование, материалы, программное обеспечение и условия.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Учебный класс, оборудованный компьютерной техникой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Программа Blender 3D версии 2.81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Растровый графический редактор Paint 3D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Мультимедиа проигрыватель (входит состав операционных систем)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Браузер (входит в состав операционных систем)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3D принтер Picasso Designer x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Пластик диаметром 1.75 мм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Клей для пластика.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Канцелярские ножи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Акустические колонки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Проектор</w:t>
      </w:r>
    </w:p>
    <w:p>
      <w:pPr>
        <w:spacing w:after="0" w:line="240" w:lineRule="auto"/>
        <w:rPr>
          <w:rFonts w:ascii="Arial" w:hAnsi="Arial" w:eastAsia="Times New Roman" w:cs="Arial"/>
          <w:color w:val="252525"/>
          <w:shd w:val="clear" w:color="auto" w:fill="FFFFFF"/>
          <w:lang w:eastAsia="ru-RU"/>
        </w:rPr>
      </w:pPr>
      <w:r>
        <w:rPr>
          <w:rFonts w:ascii="Arial" w:hAnsi="Arial" w:eastAsia="Times New Roman" w:cs="Arial"/>
          <w:color w:val="252525"/>
          <w:shd w:val="clear" w:color="auto" w:fill="FFFFFF"/>
          <w:lang w:eastAsia="ru-RU"/>
        </w:rPr>
        <w:t>Содержание учебного предмета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336" w:lineRule="atLeast"/>
        <w:ind w:left="997" w:right="296"/>
        <w:outlineLvl w:val="1"/>
        <w:rPr>
          <w:rFonts w:ascii="Arial" w:hAnsi="Arial" w:eastAsia="Times New Roman" w:cs="Arial"/>
          <w:b/>
          <w:bCs/>
          <w:sz w:val="23"/>
          <w:szCs w:val="23"/>
          <w:lang w:eastAsia="ru-RU"/>
        </w:rPr>
      </w:pPr>
      <w:r>
        <w:rPr>
          <w:rFonts w:ascii="Arial" w:hAnsi="Arial" w:eastAsia="Times New Roman" w:cs="Arial"/>
          <w:b/>
          <w:bCs/>
          <w:sz w:val="23"/>
          <w:szCs w:val="23"/>
          <w:lang w:eastAsia="ru-RU"/>
        </w:rPr>
        <w:t>Учебно-тематический планирование</w:t>
      </w:r>
    </w:p>
    <w:p>
      <w:pPr>
        <w:shd w:val="clear" w:color="auto" w:fill="FFFFFF"/>
        <w:spacing w:after="0" w:line="336" w:lineRule="atLeast"/>
        <w:ind w:left="997" w:right="296"/>
        <w:outlineLvl w:val="1"/>
        <w:rPr>
          <w:rFonts w:ascii="Arial" w:hAnsi="Arial" w:eastAsia="Times New Roman" w:cs="Arial"/>
          <w:b/>
          <w:bCs/>
          <w:sz w:val="23"/>
          <w:szCs w:val="23"/>
          <w:lang w:eastAsia="ru-RU"/>
        </w:rPr>
      </w:pPr>
    </w:p>
    <w:tbl>
      <w:tblPr>
        <w:tblStyle w:val="4"/>
        <w:tblpPr w:leftFromText="180" w:rightFromText="180" w:vertAnchor="text" w:horzAnchor="page" w:tblpX="765" w:tblpY="858"/>
        <w:tblOverlap w:val="never"/>
        <w:tblW w:w="1121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4538"/>
        <w:gridCol w:w="1686"/>
        <w:gridCol w:w="1834"/>
        <w:gridCol w:w="1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12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         Наименование разделов и тем</w:t>
            </w:r>
          </w:p>
        </w:tc>
        <w:tc>
          <w:tcPr>
            <w:tcW w:w="168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10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6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Теоретические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Практические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4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Введение.Техника безопасности.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Основы 3D моделирования в Blender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4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4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Система окон в Blender. Blender на русском.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0.5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Навигация в 3Dпространстве.Знакомство с примитивами.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«Делаем снеговика из примитивов».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Быстрое дублирование объектов.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«Создание счетов, стола и стульев».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3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Знакомство с камерой и основы настройки ламп.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«Создание рендер студии»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Работа с массивами.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«Создание сцены с массивами»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Тела вращения.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«Создаем шахматы и шахматную доску»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7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Инструменты нарезки и удаления.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«Создание самого популярного бриллианта КР-57»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2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Моделирование и текстурирование.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«Создание банана»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Первое знакомство с частицами.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«Создание травы»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Настройка материалов Cycles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«Создание новогодней открытки»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Проект «Создание архитектурного объекта по выбору»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4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Анимации в Blender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4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4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3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Модификаторы и ограничители в анимации.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«Анимация санок и автомобиля»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Модификаторы и ограничители в анимации.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«Анимация будильника»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Проект «Создание анимации игрушки»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4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Моделирование в Blender по чертежу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4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4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Моделирование по чертежу с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10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соблюдением размеров.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«Создание блока лего-конструктора»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vAlign w:val="bottom"/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7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3d моделирование в Blender по чертежу с соблюдением размеров. 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«Моделирование в Blender настенного держателя для 3d печати». 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Проект «Моделирование детали по чертежу»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Полигональное моделирование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Моделирование объекта.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«Чашка»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Моделирование объекта.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«Моделирование автомобиля 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Моделирование стен в Blender.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«Создание простой модели Домик по чертежу»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Модель гостиной комнаты.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П/р: «Моделирование деталей интерьера»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Проект «Моделирование объекта по выбору»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3D печать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Введение. Сферы применения 3Dпечати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Типы принтеров и компании. Технологии 3D-печати.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Проект «Печать модели по выбору»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Повторение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left="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8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5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</w:tcPr>
          <w:p>
            <w:pPr>
              <w:spacing w:after="0" w:line="217" w:lineRule="atLeast"/>
              <w:ind w:right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</w:tbl>
    <w:p>
      <w:pPr>
        <w:shd w:val="clear" w:color="auto" w:fill="FFFFFF"/>
        <w:spacing w:after="0" w:line="217" w:lineRule="atLeast"/>
        <w:ind w:left="767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17" w:lineRule="atLeast"/>
        <w:ind w:left="2473" w:right="2110" w:firstLine="71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ru-RU"/>
        </w:rPr>
        <w:t>Календарно-тематический план работы по программе "3D моделирование и 3D печать"</w:t>
      </w:r>
    </w:p>
    <w:p>
      <w:pPr>
        <w:shd w:val="clear" w:color="auto" w:fill="FFFFFF"/>
        <w:spacing w:after="0" w:line="217" w:lineRule="atLeast"/>
        <w:ind w:left="767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ru-RU"/>
        </w:rPr>
        <w:t> </w:t>
      </w:r>
    </w:p>
    <w:tbl>
      <w:tblPr>
        <w:tblStyle w:val="4"/>
        <w:tblW w:w="11497" w:type="dxa"/>
        <w:tblInd w:w="-100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4970"/>
        <w:gridCol w:w="1541"/>
        <w:gridCol w:w="1767"/>
        <w:gridCol w:w="1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>
            <w:pPr>
              <w:spacing w:after="0" w:line="217" w:lineRule="atLeast"/>
              <w:ind w:left="7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4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           Наименование разделов и тем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2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Планируемая дата</w:t>
            </w:r>
          </w:p>
          <w:p>
            <w:pPr>
              <w:spacing w:after="0" w:line="217" w:lineRule="atLeast"/>
              <w:ind w:left="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2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Фактическая  дата</w:t>
            </w:r>
          </w:p>
          <w:p>
            <w:pPr>
              <w:spacing w:after="0" w:line="217" w:lineRule="atLeast"/>
              <w:ind w:left="6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Введение.Техника безопасности.</w:t>
            </w:r>
          </w:p>
          <w:p>
            <w:pPr>
              <w:spacing w:after="0" w:line="217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17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7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6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1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Основы 3D моделирования в</w:t>
            </w:r>
          </w:p>
          <w:p>
            <w:pPr>
              <w:spacing w:after="0" w:line="217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Blender</w:t>
            </w:r>
          </w:p>
          <w:p>
            <w:pPr>
              <w:spacing w:after="0" w:line="217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31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Система окон в Blender. Blender на русском.</w:t>
            </w:r>
          </w:p>
          <w:p>
            <w:pPr>
              <w:spacing w:after="0" w:line="217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7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6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68" w:right="1143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Навигация в 3Dпространстве.Знакомство с примитивами.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7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6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Быстрое дублирование объектов. </w:t>
            </w:r>
          </w:p>
          <w:p>
            <w:pPr>
              <w:spacing w:after="0" w:line="217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17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7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6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6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Знакомство с камерой и основы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7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38" w:type="dxa"/>
              <w:bottom w:w="0" w:type="dxa"/>
              <w:right w:w="50" w:type="dxa"/>
            </w:tcMar>
          </w:tcPr>
          <w:p>
            <w:pPr>
              <w:spacing w:after="0" w:line="217" w:lineRule="atLeast"/>
              <w:ind w:left="6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shd w:val="clear" w:color="auto" w:fill="FFFFFF"/>
        <w:spacing w:after="0" w:line="217" w:lineRule="atLeast"/>
        <w:ind w:left="-437" w:right="268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 </w:t>
      </w:r>
    </w:p>
    <w:tbl>
      <w:tblPr>
        <w:tblStyle w:val="4"/>
        <w:tblW w:w="11429" w:type="dxa"/>
        <w:tblInd w:w="-937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4887"/>
        <w:gridCol w:w="1541"/>
        <w:gridCol w:w="1767"/>
        <w:gridCol w:w="183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настройки ламп.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Работа с массивами.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Тела вращения.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Инструменты нарезки и удаления.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Моделирование и текстурирование.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Первое знакомство с частицами.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Настройка материалов Cycles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3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Проект «Создание архитектурного объекта по выбору»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Проект «Создание архитектурного объекта по выбору»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Анимации в Blender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Модификаторы и ограничители в анимации.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1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Модификаторы и ограничители в анимации.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Модификаторы и ограничители в анимации.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1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Модификаторы и ограничители в анимации.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1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Проект «Создание анимации игрушки»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Проект «Создание анимации игрушки»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Моделирование в Blender по чертежу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3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Моделирование по чертежу с соблюдением размеров.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3d моделирование в Blender по чертежу с соблюдением размеров.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6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Проект «Моделирование детали по чертежу»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  <w:vAlign w:val="bottom"/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16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Полигональное моделирование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22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Моделирование объекта. Проект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«чаша»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18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Моделирование объекта. Проект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«чаша»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24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Моделирование объекта. Проект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«Автомобиль»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19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Моделирование объекта. Проект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«Автомобиль»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1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Моделирование стен в Blender.  Пронкт «Домик по чертежу»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Моделирование стен в Blender.  Пронкт «Домик по чертежу»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right="31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Модель гостиной комнаты.  Проект  «Моделирование деталей интерьера»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right="31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Модель гостиной комнаты.  Проект  «Моделирование деталей интерьера»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1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Проект «Моделирование объекта по выбору»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Проект «Моделирование объекта по выбору»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3D печать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5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1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Введение. Сферы применения 3Dпечати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35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Типы принтеров и компании. Технологии 3D-печати.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Проект «Печать модели по выбору»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8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180" w:type="dxa"/>
            </w:tcMar>
          </w:tcPr>
          <w:p>
            <w:pPr>
              <w:spacing w:after="0" w:line="217" w:lineRule="atLeast"/>
              <w:ind w:left="14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E092C"/>
    <w:multiLevelType w:val="multilevel"/>
    <w:tmpl w:val="0DAE09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D2D7ACA"/>
    <w:multiLevelType w:val="multilevel"/>
    <w:tmpl w:val="1D2D7A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4C84DB6"/>
    <w:multiLevelType w:val="multilevel"/>
    <w:tmpl w:val="24C84D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D5D5FC4"/>
    <w:multiLevelType w:val="multilevel"/>
    <w:tmpl w:val="3D5D5F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2EF122A"/>
    <w:multiLevelType w:val="multilevel"/>
    <w:tmpl w:val="42EF122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8312865"/>
    <w:multiLevelType w:val="multilevel"/>
    <w:tmpl w:val="583128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98938B9"/>
    <w:multiLevelType w:val="multilevel"/>
    <w:tmpl w:val="598938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E967D71"/>
    <w:multiLevelType w:val="multilevel"/>
    <w:tmpl w:val="5E967D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2743"/>
    <w:rsid w:val="00006BD0"/>
    <w:rsid w:val="000F4D40"/>
    <w:rsid w:val="003F5E17"/>
    <w:rsid w:val="00524373"/>
    <w:rsid w:val="00571338"/>
    <w:rsid w:val="00602E5A"/>
    <w:rsid w:val="00685646"/>
    <w:rsid w:val="007B01B1"/>
    <w:rsid w:val="009C503A"/>
    <w:rsid w:val="009E29E3"/>
    <w:rsid w:val="00B36D86"/>
    <w:rsid w:val="00B42743"/>
    <w:rsid w:val="00C078AA"/>
    <w:rsid w:val="00DF28F9"/>
    <w:rsid w:val="4D8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Верхний колонтитул Знак"/>
    <w:basedOn w:val="3"/>
    <w:link w:val="6"/>
    <w:autoRedefine/>
    <w:semiHidden/>
    <w:qFormat/>
    <w:uiPriority w:val="99"/>
  </w:style>
  <w:style w:type="character" w:customStyle="1" w:styleId="10">
    <w:name w:val="Нижний колонтитул Знак"/>
    <w:basedOn w:val="3"/>
    <w:link w:val="7"/>
    <w:semiHidden/>
    <w:uiPriority w:val="99"/>
  </w:style>
  <w:style w:type="character" w:customStyle="1" w:styleId="11">
    <w:name w:val="Заголовок 2 Знак"/>
    <w:basedOn w:val="3"/>
    <w:link w:val="2"/>
    <w:autoRedefine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2">
    <w:name w:val="Без интервала Знак"/>
    <w:link w:val="13"/>
    <w:autoRedefine/>
    <w:qFormat/>
    <w:locked/>
    <w:uiPriority w:val="1"/>
    <w:rPr>
      <w:rFonts w:ascii="Calibri" w:hAnsi="Calibri" w:eastAsia="Times New Roman" w:cs="Times New Roman"/>
    </w:rPr>
  </w:style>
  <w:style w:type="paragraph" w:styleId="13">
    <w:name w:val="No Spacing"/>
    <w:link w:val="12"/>
    <w:autoRedefine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4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2664</Words>
  <Characters>15187</Characters>
  <Lines>126</Lines>
  <Paragraphs>35</Paragraphs>
  <TotalTime>37</TotalTime>
  <ScaleCrop>false</ScaleCrop>
  <LinksUpToDate>false</LinksUpToDate>
  <CharactersWithSpaces>17816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2024-09-15T02:29:00Z</dcterms:created>
  <dc:creator>7</dc:creator>
  <cp:lastModifiedBy>McoM</cp:lastModifiedBy>
  <dcterms:modified xsi:type="dcterms:W3CDTF">2024-10-18T14:39:45Z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AAFCBAB53D8B439EB315365A6D6E27F3_12</vt:lpwstr>
  </property>
</Properties>
</file>